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6B" w:rsidRPr="00C415F0" w:rsidRDefault="004B2FCA" w:rsidP="00C415F0">
      <w:pP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415F0">
        <w:rPr>
          <w:rFonts w:ascii="Verdana" w:hAnsi="Verdana"/>
          <w:b/>
          <w:sz w:val="20"/>
          <w:szCs w:val="20"/>
        </w:rPr>
        <w:t xml:space="preserve">Udbudspolitik for EUC Syd for erhvervsrettet </w:t>
      </w:r>
      <w:r w:rsidR="007D3D75">
        <w:rPr>
          <w:rFonts w:ascii="Verdana" w:hAnsi="Verdana"/>
          <w:b/>
          <w:sz w:val="20"/>
          <w:szCs w:val="20"/>
        </w:rPr>
        <w:t>voksen – og efteruddannelse 2017</w:t>
      </w:r>
    </w:p>
    <w:p w:rsidR="004B2FCA" w:rsidRPr="00304986" w:rsidRDefault="004B2FCA" w:rsidP="00C415F0">
      <w:p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 </w:t>
      </w:r>
    </w:p>
    <w:p w:rsidR="004B2FCA" w:rsidRPr="00304986" w:rsidRDefault="00A76BB6" w:rsidP="00C415F0">
      <w:pPr>
        <w:pStyle w:val="Default"/>
        <w:spacing w:line="360" w:lineRule="auto"/>
        <w:rPr>
          <w:rFonts w:ascii="Verdana" w:hAnsi="Verdana"/>
          <w:b/>
          <w:sz w:val="20"/>
          <w:szCs w:val="20"/>
        </w:rPr>
      </w:pPr>
      <w:r w:rsidRPr="00304986">
        <w:rPr>
          <w:rFonts w:ascii="Verdana" w:hAnsi="Verdana"/>
          <w:b/>
          <w:sz w:val="20"/>
          <w:szCs w:val="20"/>
        </w:rPr>
        <w:t>Indledning</w:t>
      </w:r>
    </w:p>
    <w:p w:rsidR="004B2FCA" w:rsidRPr="00304986" w:rsidRDefault="004B2FCA" w:rsidP="00C415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EUC Syd udbyder erhvervsrettet voksen- og efteruddannelse (EVE) i overensstemmelse med Lov om arbejdsmarkedsuddannelser m.v. Lovens hovedformål er at: </w:t>
      </w:r>
    </w:p>
    <w:p w:rsidR="004B2FCA" w:rsidRPr="00304986" w:rsidRDefault="004B2FCA" w:rsidP="00C415F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4B2FCA" w:rsidRPr="00304986" w:rsidRDefault="00210864" w:rsidP="00C415F0">
      <w:pPr>
        <w:pStyle w:val="Default"/>
        <w:numPr>
          <w:ilvl w:val="0"/>
          <w:numId w:val="11"/>
        </w:numPr>
        <w:spacing w:after="37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4B2FCA" w:rsidRPr="00304986">
        <w:rPr>
          <w:rFonts w:ascii="Verdana" w:hAnsi="Verdana"/>
          <w:sz w:val="20"/>
          <w:szCs w:val="20"/>
        </w:rPr>
        <w:t xml:space="preserve">idrage til at vedligeholde, udbygge og forbedre deltagernes kvalifikationer i overensstemmelse med arbejdsmarkedets behov og bidrage til deltagernes videre kompetenceudvikling. </w:t>
      </w:r>
    </w:p>
    <w:p w:rsidR="004B2FCA" w:rsidRPr="00304986" w:rsidRDefault="00210864" w:rsidP="00C415F0">
      <w:pPr>
        <w:pStyle w:val="Default"/>
        <w:numPr>
          <w:ilvl w:val="0"/>
          <w:numId w:val="11"/>
        </w:numPr>
        <w:spacing w:after="37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4B2FCA" w:rsidRPr="00304986">
        <w:rPr>
          <w:rFonts w:ascii="Verdana" w:hAnsi="Verdana"/>
          <w:sz w:val="20"/>
          <w:szCs w:val="20"/>
        </w:rPr>
        <w:t xml:space="preserve">edvirke til at afhjælpe omstillings- og tilpasningsproblemer på arbejdsmarkedet i overensstemmelse med arbejdsmarkedets behov på kortere og længere sigt. </w:t>
      </w:r>
    </w:p>
    <w:p w:rsidR="004B2FCA" w:rsidRPr="00304986" w:rsidRDefault="00210864" w:rsidP="00C415F0">
      <w:pPr>
        <w:pStyle w:val="Default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4B2FCA" w:rsidRPr="00304986">
        <w:rPr>
          <w:rFonts w:ascii="Verdana" w:hAnsi="Verdana"/>
          <w:sz w:val="20"/>
          <w:szCs w:val="20"/>
        </w:rPr>
        <w:t>ive voksne muligheder for at forbedre såvel erhvervskompetencen som den personlige kompe</w:t>
      </w:r>
      <w:r w:rsidR="004B2FCA" w:rsidRPr="00304986">
        <w:rPr>
          <w:rFonts w:ascii="Verdana" w:hAnsi="Verdana"/>
          <w:sz w:val="20"/>
          <w:szCs w:val="20"/>
        </w:rPr>
        <w:lastRenderedPageBreak/>
        <w:t xml:space="preserve">tence gennem mulighederne for at opnå grundlæggende formel kompetence inden for erhvervsrettet grunduddannelse. </w:t>
      </w:r>
    </w:p>
    <w:p w:rsidR="004B2FCA" w:rsidRPr="00304986" w:rsidRDefault="004B2FCA" w:rsidP="00C415F0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8B223A" w:rsidRPr="00304986" w:rsidRDefault="008B223A" w:rsidP="00C415F0">
      <w:pPr>
        <w:spacing w:line="360" w:lineRule="auto"/>
        <w:rPr>
          <w:rFonts w:ascii="Verdana" w:hAnsi="Verdana"/>
          <w:sz w:val="20"/>
          <w:szCs w:val="20"/>
        </w:rPr>
      </w:pPr>
    </w:p>
    <w:p w:rsidR="00C304C2" w:rsidRPr="00304986" w:rsidRDefault="00A41B9C" w:rsidP="00C415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EUC Syd er godkendt til at udbyde </w:t>
      </w:r>
      <w:r w:rsidR="007F1C99" w:rsidRPr="00304986">
        <w:rPr>
          <w:rFonts w:ascii="Verdana" w:hAnsi="Verdana"/>
          <w:sz w:val="20"/>
          <w:szCs w:val="20"/>
        </w:rPr>
        <w:t>18</w:t>
      </w:r>
      <w:r w:rsidR="002F6BC2" w:rsidRPr="00304986">
        <w:rPr>
          <w:rFonts w:ascii="Verdana" w:hAnsi="Verdana"/>
          <w:sz w:val="20"/>
          <w:szCs w:val="20"/>
        </w:rPr>
        <w:t xml:space="preserve"> forskellige </w:t>
      </w:r>
      <w:r w:rsidRPr="00304986">
        <w:rPr>
          <w:rFonts w:ascii="Verdana" w:hAnsi="Verdana"/>
          <w:sz w:val="20"/>
          <w:szCs w:val="20"/>
        </w:rPr>
        <w:t>FKBére</w:t>
      </w:r>
      <w:r w:rsidR="00A011C8">
        <w:rPr>
          <w:rFonts w:ascii="Verdana" w:hAnsi="Verdana"/>
          <w:sz w:val="20"/>
          <w:szCs w:val="20"/>
        </w:rPr>
        <w:t xml:space="preserve"> -fælles kompetencebeskrivelser</w:t>
      </w:r>
      <w:r w:rsidR="002F6BC2" w:rsidRPr="00304986">
        <w:rPr>
          <w:rFonts w:ascii="Verdana" w:hAnsi="Verdana"/>
          <w:sz w:val="20"/>
          <w:szCs w:val="20"/>
        </w:rPr>
        <w:t xml:space="preserve"> og dækker </w:t>
      </w:r>
      <w:r w:rsidR="00C304C2" w:rsidRPr="00304986">
        <w:rPr>
          <w:rFonts w:ascii="Verdana" w:hAnsi="Verdana"/>
          <w:sz w:val="20"/>
          <w:szCs w:val="20"/>
        </w:rPr>
        <w:t xml:space="preserve">bredt </w:t>
      </w:r>
      <w:r w:rsidR="002F6BC2" w:rsidRPr="00304986">
        <w:rPr>
          <w:rFonts w:ascii="Verdana" w:hAnsi="Verdana"/>
          <w:sz w:val="20"/>
          <w:szCs w:val="20"/>
        </w:rPr>
        <w:t>efteruddannelses</w:t>
      </w:r>
      <w:r w:rsidR="00C304C2" w:rsidRPr="00304986">
        <w:rPr>
          <w:rFonts w:ascii="Verdana" w:hAnsi="Verdana"/>
          <w:sz w:val="20"/>
          <w:szCs w:val="20"/>
        </w:rPr>
        <w:t>aktiviteter</w:t>
      </w:r>
      <w:r w:rsidR="002F6BC2" w:rsidRPr="00304986">
        <w:rPr>
          <w:rFonts w:ascii="Verdana" w:hAnsi="Verdana"/>
          <w:sz w:val="20"/>
          <w:szCs w:val="20"/>
        </w:rPr>
        <w:t xml:space="preserve"> i forhold til det lokale og regionale arbejdsmarked.</w:t>
      </w:r>
    </w:p>
    <w:p w:rsidR="00C304C2" w:rsidRPr="00304986" w:rsidRDefault="00C304C2" w:rsidP="00C415F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10A2A" w:rsidRPr="00304986" w:rsidRDefault="00010A2A" w:rsidP="00C415F0">
      <w:p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>EUC Sy</w:t>
      </w:r>
      <w:r w:rsidR="006F212F">
        <w:rPr>
          <w:rFonts w:ascii="Verdana" w:hAnsi="Verdana"/>
          <w:sz w:val="20"/>
          <w:szCs w:val="20"/>
        </w:rPr>
        <w:t xml:space="preserve">d </w:t>
      </w:r>
      <w:r w:rsidR="007D3D75">
        <w:rPr>
          <w:rFonts w:ascii="Verdana" w:hAnsi="Verdana"/>
          <w:sz w:val="20"/>
          <w:szCs w:val="20"/>
        </w:rPr>
        <w:t>vil i sin udbudspolitik i 2017</w:t>
      </w:r>
      <w:r w:rsidRPr="00304986">
        <w:rPr>
          <w:rFonts w:ascii="Verdana" w:hAnsi="Verdana"/>
          <w:sz w:val="20"/>
          <w:szCs w:val="20"/>
        </w:rPr>
        <w:t xml:space="preserve"> tage udgangspunkt</w:t>
      </w:r>
      <w:r w:rsidR="007D3D75">
        <w:rPr>
          <w:rFonts w:ascii="Verdana" w:hAnsi="Verdana"/>
          <w:sz w:val="20"/>
          <w:szCs w:val="20"/>
        </w:rPr>
        <w:t xml:space="preserve"> i</w:t>
      </w:r>
      <w:r w:rsidR="00DD1390">
        <w:rPr>
          <w:rFonts w:ascii="Verdana" w:hAnsi="Verdana"/>
          <w:sz w:val="20"/>
          <w:szCs w:val="20"/>
        </w:rPr>
        <w:t>,</w:t>
      </w:r>
      <w:r w:rsidRPr="00304986">
        <w:rPr>
          <w:rFonts w:ascii="Verdana" w:hAnsi="Verdana"/>
          <w:sz w:val="20"/>
          <w:szCs w:val="20"/>
        </w:rPr>
        <w:t xml:space="preserve"> at EUC Syd i et tæt samarbej</w:t>
      </w:r>
      <w:r w:rsidR="00161AC5">
        <w:rPr>
          <w:rFonts w:ascii="Verdana" w:hAnsi="Verdana"/>
          <w:sz w:val="20"/>
          <w:szCs w:val="20"/>
        </w:rPr>
        <w:t xml:space="preserve">de med øvrige lokale udbydere </w:t>
      </w:r>
      <w:r w:rsidR="008B223A" w:rsidRPr="00304986">
        <w:rPr>
          <w:rFonts w:ascii="Verdana" w:hAnsi="Verdana"/>
          <w:sz w:val="20"/>
          <w:szCs w:val="20"/>
        </w:rPr>
        <w:t>i regi af VEU-Center Syd</w:t>
      </w:r>
      <w:r w:rsidR="00DD1390">
        <w:rPr>
          <w:rFonts w:ascii="Verdana" w:hAnsi="Verdana"/>
          <w:sz w:val="20"/>
          <w:szCs w:val="20"/>
        </w:rPr>
        <w:t>,</w:t>
      </w:r>
      <w:r w:rsidR="008B223A" w:rsidRPr="00304986">
        <w:rPr>
          <w:rFonts w:ascii="Verdana" w:hAnsi="Verdana"/>
          <w:sz w:val="20"/>
          <w:szCs w:val="20"/>
        </w:rPr>
        <w:t xml:space="preserve"> </w:t>
      </w:r>
      <w:r w:rsidRPr="00304986">
        <w:rPr>
          <w:rFonts w:ascii="Verdana" w:hAnsi="Verdana"/>
          <w:sz w:val="20"/>
          <w:szCs w:val="20"/>
        </w:rPr>
        <w:t>vil</w:t>
      </w:r>
      <w:r w:rsidR="00163CA7" w:rsidRPr="00304986">
        <w:rPr>
          <w:rFonts w:ascii="Verdana" w:hAnsi="Verdana"/>
          <w:sz w:val="20"/>
          <w:szCs w:val="20"/>
        </w:rPr>
        <w:t xml:space="preserve"> lev</w:t>
      </w:r>
      <w:r w:rsidR="007D3D75">
        <w:rPr>
          <w:rFonts w:ascii="Verdana" w:hAnsi="Verdana"/>
          <w:sz w:val="20"/>
          <w:szCs w:val="20"/>
        </w:rPr>
        <w:t>e op til sin udbudsforpligtelse</w:t>
      </w:r>
      <w:r w:rsidR="00163CA7" w:rsidRPr="00304986">
        <w:rPr>
          <w:rFonts w:ascii="Verdana" w:hAnsi="Verdana"/>
          <w:sz w:val="20"/>
          <w:szCs w:val="20"/>
        </w:rPr>
        <w:t xml:space="preserve"> og levere</w:t>
      </w:r>
      <w:r w:rsidRPr="00304986">
        <w:rPr>
          <w:rFonts w:ascii="Verdana" w:hAnsi="Verdana"/>
          <w:sz w:val="20"/>
          <w:szCs w:val="20"/>
        </w:rPr>
        <w:t xml:space="preserve"> efteruddannelsesforløb </w:t>
      </w:r>
      <w:r w:rsidR="00713ED0" w:rsidRPr="00304986">
        <w:rPr>
          <w:rFonts w:ascii="Verdana" w:hAnsi="Verdana"/>
          <w:sz w:val="20"/>
          <w:szCs w:val="20"/>
        </w:rPr>
        <w:t>målrettet virksomheder</w:t>
      </w:r>
      <w:r w:rsidRPr="00304986">
        <w:rPr>
          <w:rFonts w:ascii="Verdana" w:hAnsi="Verdana"/>
          <w:sz w:val="20"/>
          <w:szCs w:val="20"/>
        </w:rPr>
        <w:t xml:space="preserve"> og enkeltpersoner</w:t>
      </w:r>
      <w:r w:rsidR="008B223A" w:rsidRPr="00304986">
        <w:rPr>
          <w:rFonts w:ascii="Verdana" w:hAnsi="Verdana"/>
          <w:sz w:val="20"/>
          <w:szCs w:val="20"/>
        </w:rPr>
        <w:t xml:space="preserve">, </w:t>
      </w:r>
      <w:r w:rsidRPr="00304986">
        <w:rPr>
          <w:rFonts w:ascii="Verdana" w:hAnsi="Verdana"/>
          <w:sz w:val="20"/>
          <w:szCs w:val="20"/>
        </w:rPr>
        <w:t>der både fokusere</w:t>
      </w:r>
      <w:r w:rsidR="008B223A" w:rsidRPr="00304986">
        <w:rPr>
          <w:rFonts w:ascii="Verdana" w:hAnsi="Verdana"/>
          <w:sz w:val="20"/>
          <w:szCs w:val="20"/>
        </w:rPr>
        <w:t>r</w:t>
      </w:r>
      <w:r w:rsidR="006F212F">
        <w:rPr>
          <w:rFonts w:ascii="Verdana" w:hAnsi="Verdana"/>
          <w:sz w:val="20"/>
          <w:szCs w:val="20"/>
        </w:rPr>
        <w:t xml:space="preserve"> på virksomheders</w:t>
      </w:r>
      <w:r w:rsidRPr="00304986">
        <w:rPr>
          <w:rFonts w:ascii="Verdana" w:hAnsi="Verdana"/>
          <w:sz w:val="20"/>
          <w:szCs w:val="20"/>
        </w:rPr>
        <w:t xml:space="preserve"> og enkeltpersoners behov for opkvalificering.</w:t>
      </w:r>
    </w:p>
    <w:p w:rsidR="00C304C2" w:rsidRPr="00304986" w:rsidRDefault="00C304C2" w:rsidP="00C415F0">
      <w:p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>EUC Syd betragter region Syddanmark som sit geografis</w:t>
      </w:r>
      <w:r w:rsidR="00210864">
        <w:rPr>
          <w:rFonts w:ascii="Verdana" w:hAnsi="Verdana"/>
          <w:sz w:val="20"/>
          <w:szCs w:val="20"/>
        </w:rPr>
        <w:t>ke dækningsområde. På skorstensf</w:t>
      </w:r>
      <w:r w:rsidRPr="00304986">
        <w:rPr>
          <w:rFonts w:ascii="Verdana" w:hAnsi="Verdana"/>
          <w:sz w:val="20"/>
          <w:szCs w:val="20"/>
        </w:rPr>
        <w:t xml:space="preserve">ejerområdet er EUC </w:t>
      </w:r>
      <w:r w:rsidRPr="00304986">
        <w:rPr>
          <w:rFonts w:ascii="Verdana" w:hAnsi="Verdana"/>
          <w:sz w:val="20"/>
          <w:szCs w:val="20"/>
        </w:rPr>
        <w:lastRenderedPageBreak/>
        <w:t xml:space="preserve">Syd nationalt dækkende og på robot- og metrologiområdet dækker EUC Syd </w:t>
      </w:r>
      <w:r w:rsidR="00BF5CAF" w:rsidRPr="00304986">
        <w:rPr>
          <w:rFonts w:ascii="Verdana" w:hAnsi="Verdana"/>
          <w:sz w:val="20"/>
          <w:szCs w:val="20"/>
        </w:rPr>
        <w:t>ud over</w:t>
      </w:r>
      <w:r w:rsidRPr="00304986">
        <w:rPr>
          <w:rFonts w:ascii="Verdana" w:hAnsi="Verdana"/>
          <w:sz w:val="20"/>
          <w:szCs w:val="20"/>
        </w:rPr>
        <w:t xml:space="preserve"> region Syddanmark tillige Sjælland og hovedstadsområdet.</w:t>
      </w:r>
    </w:p>
    <w:p w:rsidR="00C304C2" w:rsidRPr="00304986" w:rsidRDefault="00C304C2" w:rsidP="00C415F0">
      <w:p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>EUC Syd vil inden for de efteruddannelsesområder</w:t>
      </w:r>
      <w:r w:rsidR="00632B57">
        <w:rPr>
          <w:rFonts w:ascii="Verdana" w:hAnsi="Verdana"/>
          <w:sz w:val="20"/>
          <w:szCs w:val="20"/>
        </w:rPr>
        <w:t>,</w:t>
      </w:r>
      <w:r w:rsidRPr="00304986">
        <w:rPr>
          <w:rFonts w:ascii="Verdana" w:hAnsi="Verdana"/>
          <w:sz w:val="20"/>
          <w:szCs w:val="20"/>
        </w:rPr>
        <w:t xml:space="preserve"> hvor der er flere godkendte udbydere </w:t>
      </w:r>
      <w:r w:rsidR="00DD1390" w:rsidRPr="00304986">
        <w:rPr>
          <w:rFonts w:ascii="Verdana" w:hAnsi="Verdana"/>
          <w:sz w:val="20"/>
          <w:szCs w:val="20"/>
        </w:rPr>
        <w:t>inden for</w:t>
      </w:r>
      <w:r w:rsidRPr="00304986">
        <w:rPr>
          <w:rFonts w:ascii="Verdana" w:hAnsi="Verdana"/>
          <w:sz w:val="20"/>
          <w:szCs w:val="20"/>
        </w:rPr>
        <w:t xml:space="preserve"> samme geografiske dækningsområde</w:t>
      </w:r>
      <w:r w:rsidR="00632B57">
        <w:rPr>
          <w:rFonts w:ascii="Verdana" w:hAnsi="Verdana"/>
          <w:sz w:val="20"/>
          <w:szCs w:val="20"/>
        </w:rPr>
        <w:t>,</w:t>
      </w:r>
      <w:r w:rsidR="00210864">
        <w:rPr>
          <w:rFonts w:ascii="Verdana" w:hAnsi="Verdana"/>
          <w:sz w:val="20"/>
          <w:szCs w:val="20"/>
        </w:rPr>
        <w:t xml:space="preserve"> koordinere</w:t>
      </w:r>
      <w:r w:rsidRPr="00304986">
        <w:rPr>
          <w:rFonts w:ascii="Verdana" w:hAnsi="Verdana"/>
          <w:sz w:val="20"/>
          <w:szCs w:val="20"/>
        </w:rPr>
        <w:t xml:space="preserve"> og</w:t>
      </w:r>
      <w:r w:rsidR="00210864">
        <w:rPr>
          <w:rFonts w:ascii="Verdana" w:hAnsi="Verdana"/>
          <w:sz w:val="20"/>
          <w:szCs w:val="20"/>
        </w:rPr>
        <w:t>,</w:t>
      </w:r>
      <w:r w:rsidRPr="00304986">
        <w:rPr>
          <w:rFonts w:ascii="Verdana" w:hAnsi="Verdana"/>
          <w:sz w:val="20"/>
          <w:szCs w:val="20"/>
        </w:rPr>
        <w:t xml:space="preserve"> i samarbejde med andre udbydere</w:t>
      </w:r>
      <w:r w:rsidR="00632B57">
        <w:rPr>
          <w:rFonts w:ascii="Verdana" w:hAnsi="Verdana"/>
          <w:sz w:val="20"/>
          <w:szCs w:val="20"/>
        </w:rPr>
        <w:t>,</w:t>
      </w:r>
      <w:r w:rsidRPr="00304986">
        <w:rPr>
          <w:rFonts w:ascii="Verdana" w:hAnsi="Verdana"/>
          <w:sz w:val="20"/>
          <w:szCs w:val="20"/>
        </w:rPr>
        <w:t xml:space="preserve"> sikre at efteruddannelsesbehovet imødekommes.</w:t>
      </w:r>
    </w:p>
    <w:p w:rsidR="008242F7" w:rsidRDefault="007D3D75" w:rsidP="00C415F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EUC Syd vil i 2017</w:t>
      </w:r>
      <w:r w:rsidR="00A76BB6" w:rsidRPr="00304986">
        <w:rPr>
          <w:rFonts w:ascii="Verdana" w:hAnsi="Verdana"/>
          <w:sz w:val="20"/>
          <w:szCs w:val="20"/>
        </w:rPr>
        <w:t xml:space="preserve"> fortsætte arbejdet for at styrke skolens spids</w:t>
      </w:r>
      <w:r w:rsidR="006F212F">
        <w:rPr>
          <w:rFonts w:ascii="Verdana" w:hAnsi="Verdana"/>
          <w:sz w:val="20"/>
          <w:szCs w:val="20"/>
        </w:rPr>
        <w:t xml:space="preserve">kompetencer </w:t>
      </w:r>
      <w:r w:rsidR="00DD1390">
        <w:rPr>
          <w:rFonts w:ascii="Verdana" w:hAnsi="Verdana"/>
          <w:sz w:val="20"/>
          <w:szCs w:val="20"/>
        </w:rPr>
        <w:t>inden for</w:t>
      </w:r>
      <w:r w:rsidR="006F212F">
        <w:rPr>
          <w:rFonts w:ascii="Verdana" w:hAnsi="Verdana"/>
          <w:sz w:val="20"/>
          <w:szCs w:val="20"/>
        </w:rPr>
        <w:t xml:space="preserve"> robot- og </w:t>
      </w:r>
      <w:r w:rsidR="00A76BB6" w:rsidRPr="00304986">
        <w:rPr>
          <w:rFonts w:ascii="Verdana" w:hAnsi="Verdana"/>
          <w:sz w:val="20"/>
          <w:szCs w:val="20"/>
        </w:rPr>
        <w:t>automatik</w:t>
      </w:r>
      <w:r w:rsidR="006F212F">
        <w:rPr>
          <w:rFonts w:ascii="Verdana" w:hAnsi="Verdana"/>
          <w:sz w:val="20"/>
          <w:szCs w:val="20"/>
        </w:rPr>
        <w:t>området</w:t>
      </w:r>
      <w:r w:rsidR="00A76BB6" w:rsidRPr="00304986">
        <w:rPr>
          <w:rFonts w:ascii="Verdana" w:hAnsi="Verdana"/>
          <w:sz w:val="20"/>
          <w:szCs w:val="20"/>
        </w:rPr>
        <w:t>, lager og transport</w:t>
      </w:r>
      <w:r w:rsidR="006F212F">
        <w:rPr>
          <w:rFonts w:ascii="Verdana" w:hAnsi="Verdana"/>
          <w:sz w:val="20"/>
          <w:szCs w:val="20"/>
        </w:rPr>
        <w:t>området</w:t>
      </w:r>
      <w:r w:rsidR="004900D7">
        <w:rPr>
          <w:rFonts w:ascii="Verdana" w:hAnsi="Verdana"/>
          <w:sz w:val="20"/>
          <w:szCs w:val="20"/>
        </w:rPr>
        <w:t>, produktionsoptimering</w:t>
      </w:r>
      <w:r w:rsidR="00A76BB6" w:rsidRPr="00304986">
        <w:rPr>
          <w:rFonts w:ascii="Verdana" w:hAnsi="Verdana"/>
          <w:sz w:val="20"/>
          <w:szCs w:val="20"/>
        </w:rPr>
        <w:t xml:space="preserve"> samt efteruddan</w:t>
      </w:r>
      <w:r w:rsidR="003C546B">
        <w:rPr>
          <w:rFonts w:ascii="Verdana" w:hAnsi="Verdana"/>
          <w:sz w:val="20"/>
          <w:szCs w:val="20"/>
        </w:rPr>
        <w:t xml:space="preserve">nelse </w:t>
      </w:r>
      <w:r w:rsidR="00DD1390">
        <w:rPr>
          <w:rFonts w:ascii="Verdana" w:hAnsi="Verdana"/>
          <w:sz w:val="20"/>
          <w:szCs w:val="20"/>
        </w:rPr>
        <w:t>inden for</w:t>
      </w:r>
      <w:r w:rsidR="003C546B">
        <w:rPr>
          <w:rFonts w:ascii="Verdana" w:hAnsi="Verdana"/>
          <w:sz w:val="20"/>
          <w:szCs w:val="20"/>
        </w:rPr>
        <w:t xml:space="preserve"> en</w:t>
      </w:r>
      <w:r w:rsidR="00A011C8">
        <w:rPr>
          <w:rFonts w:ascii="Verdana" w:hAnsi="Verdana"/>
          <w:sz w:val="20"/>
          <w:szCs w:val="20"/>
        </w:rPr>
        <w:t>e</w:t>
      </w:r>
      <w:r w:rsidR="004900D7">
        <w:rPr>
          <w:rFonts w:ascii="Verdana" w:hAnsi="Verdana"/>
          <w:sz w:val="20"/>
          <w:szCs w:val="20"/>
        </w:rPr>
        <w:t xml:space="preserve">rgioptimering og bæredygtighed. </w:t>
      </w:r>
    </w:p>
    <w:p w:rsidR="00BF5CAF" w:rsidRDefault="00161AC5" w:rsidP="00C415F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regionale beskæftigelsesprognose ser fremgang i store dele af industrien, især i den ekspor</w:t>
      </w:r>
      <w:r w:rsidR="00A011C8">
        <w:rPr>
          <w:rFonts w:ascii="Verdana" w:hAnsi="Verdana"/>
          <w:sz w:val="20"/>
          <w:szCs w:val="20"/>
        </w:rPr>
        <w:t xml:space="preserve">torienterede del af industrien, ligesom der forventes fremgang inden for bygge og anlægsområdet. Samtidig er der </w:t>
      </w:r>
      <w:r>
        <w:rPr>
          <w:rFonts w:ascii="Verdana" w:hAnsi="Verdana"/>
          <w:sz w:val="20"/>
          <w:szCs w:val="20"/>
        </w:rPr>
        <w:t>efterspørgsel efter arbejdskraft med højere og/eller</w:t>
      </w:r>
      <w:r w:rsidR="004E63BC">
        <w:rPr>
          <w:rFonts w:ascii="Verdana" w:hAnsi="Verdana"/>
          <w:sz w:val="20"/>
          <w:szCs w:val="20"/>
        </w:rPr>
        <w:t xml:space="preserve"> specialiseret kompetenceniveau og dette vil øge efterspørgslen efter arbejdskraft med faglært niveau eller arbejdskraft</w:t>
      </w:r>
      <w:r w:rsidR="00460F79">
        <w:rPr>
          <w:rFonts w:ascii="Verdana" w:hAnsi="Verdana"/>
          <w:sz w:val="20"/>
          <w:szCs w:val="20"/>
        </w:rPr>
        <w:t>,</w:t>
      </w:r>
      <w:r w:rsidR="004E63BC">
        <w:rPr>
          <w:rFonts w:ascii="Verdana" w:hAnsi="Verdana"/>
          <w:sz w:val="20"/>
          <w:szCs w:val="20"/>
        </w:rPr>
        <w:t xml:space="preserve"> der </w:t>
      </w:r>
      <w:r w:rsidR="004E63BC">
        <w:rPr>
          <w:rFonts w:ascii="Verdana" w:hAnsi="Verdana"/>
          <w:sz w:val="20"/>
          <w:szCs w:val="20"/>
        </w:rPr>
        <w:lastRenderedPageBreak/>
        <w:t>behersker dele af faglært niveau.</w:t>
      </w:r>
      <w:r w:rsidR="00BF5CAF">
        <w:rPr>
          <w:rFonts w:ascii="Verdana" w:hAnsi="Verdana"/>
          <w:sz w:val="20"/>
          <w:szCs w:val="20"/>
        </w:rPr>
        <w:t xml:space="preserve"> I det sydjyske område har der </w:t>
      </w:r>
      <w:r w:rsidR="004900D7">
        <w:rPr>
          <w:rFonts w:ascii="Verdana" w:hAnsi="Verdana"/>
          <w:sz w:val="20"/>
          <w:szCs w:val="20"/>
        </w:rPr>
        <w:t>i de senere år</w:t>
      </w:r>
      <w:r w:rsidR="00BF5CAF">
        <w:rPr>
          <w:rFonts w:ascii="Verdana" w:hAnsi="Verdana"/>
          <w:sz w:val="20"/>
          <w:szCs w:val="20"/>
        </w:rPr>
        <w:t xml:space="preserve"> været en positiv udvikling i antallet af job</w:t>
      </w:r>
      <w:r w:rsidR="00A011C8">
        <w:rPr>
          <w:rFonts w:ascii="Verdana" w:hAnsi="Verdana"/>
          <w:sz w:val="20"/>
          <w:szCs w:val="20"/>
        </w:rPr>
        <w:t>åbninger</w:t>
      </w:r>
      <w:r w:rsidR="00BF5CAF">
        <w:rPr>
          <w:rFonts w:ascii="Verdana" w:hAnsi="Verdana"/>
          <w:sz w:val="20"/>
          <w:szCs w:val="20"/>
        </w:rPr>
        <w:t>, s</w:t>
      </w:r>
      <w:r w:rsidR="004900D7">
        <w:rPr>
          <w:rFonts w:ascii="Verdana" w:hAnsi="Verdana"/>
          <w:sz w:val="20"/>
          <w:szCs w:val="20"/>
        </w:rPr>
        <w:t>om forventes at fortsætte i 2017</w:t>
      </w:r>
      <w:r w:rsidR="00BF5CAF">
        <w:rPr>
          <w:rFonts w:ascii="Verdana" w:hAnsi="Verdana"/>
          <w:sz w:val="20"/>
          <w:szCs w:val="20"/>
        </w:rPr>
        <w:t>.</w:t>
      </w:r>
      <w:r w:rsidR="00A011C8">
        <w:rPr>
          <w:rFonts w:ascii="Verdana" w:hAnsi="Verdana"/>
          <w:sz w:val="20"/>
          <w:szCs w:val="20"/>
        </w:rPr>
        <w:t xml:space="preserve"> </w:t>
      </w:r>
      <w:r w:rsidR="00BF5CAF">
        <w:rPr>
          <w:rFonts w:ascii="Verdana" w:hAnsi="Verdana"/>
          <w:sz w:val="20"/>
          <w:szCs w:val="20"/>
        </w:rPr>
        <w:t>Dette vurderes at bidrage positivt til skolens efteruddannelsesaktiviteter.</w:t>
      </w:r>
    </w:p>
    <w:p w:rsidR="00161AC5" w:rsidRDefault="007D3D75" w:rsidP="00C415F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 følge af </w:t>
      </w:r>
      <w:r w:rsidR="001D6F7F">
        <w:rPr>
          <w:rFonts w:ascii="Verdana" w:hAnsi="Verdana"/>
          <w:sz w:val="20"/>
          <w:szCs w:val="20"/>
        </w:rPr>
        <w:t>annoncerede</w:t>
      </w:r>
      <w:r>
        <w:rPr>
          <w:rFonts w:ascii="Verdana" w:hAnsi="Verdana"/>
          <w:sz w:val="20"/>
          <w:szCs w:val="20"/>
        </w:rPr>
        <w:t xml:space="preserve"> justeringer forventes b</w:t>
      </w:r>
      <w:r w:rsidR="00BF5CAF">
        <w:rPr>
          <w:rFonts w:ascii="Verdana" w:hAnsi="Verdana"/>
          <w:sz w:val="20"/>
          <w:szCs w:val="20"/>
        </w:rPr>
        <w:t xml:space="preserve">eskæftigelsesreformen at bidrage </w:t>
      </w:r>
      <w:r>
        <w:rPr>
          <w:rFonts w:ascii="Verdana" w:hAnsi="Verdana"/>
          <w:sz w:val="20"/>
          <w:szCs w:val="20"/>
        </w:rPr>
        <w:t>svagt positivt</w:t>
      </w:r>
      <w:r w:rsidR="00BF5CAF">
        <w:rPr>
          <w:rFonts w:ascii="Verdana" w:hAnsi="Verdana"/>
          <w:sz w:val="20"/>
          <w:szCs w:val="20"/>
        </w:rPr>
        <w:t xml:space="preserve"> til s</w:t>
      </w:r>
      <w:r w:rsidR="008242F7">
        <w:rPr>
          <w:rFonts w:ascii="Verdana" w:hAnsi="Verdana"/>
          <w:sz w:val="20"/>
          <w:szCs w:val="20"/>
        </w:rPr>
        <w:t>kolens efteruddannelses</w:t>
      </w:r>
      <w:r w:rsidR="001D6F7F">
        <w:rPr>
          <w:rFonts w:ascii="Verdana" w:hAnsi="Verdana"/>
          <w:sz w:val="20"/>
          <w:szCs w:val="20"/>
        </w:rPr>
        <w:t>aktiviteter</w:t>
      </w:r>
      <w:r w:rsidR="008242F7">
        <w:rPr>
          <w:rFonts w:ascii="Verdana" w:hAnsi="Verdana"/>
          <w:sz w:val="20"/>
          <w:szCs w:val="20"/>
        </w:rPr>
        <w:t>.  Både ordningen om 6 ugers jobpakker og lediges adgang til at gennemføre en erhvervsuddannelse forventes smidiggjort i 2017.</w:t>
      </w:r>
    </w:p>
    <w:p w:rsidR="001A635E" w:rsidRDefault="001A635E" w:rsidP="00C415F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Ligeledes forventes erhvervsuddannelsesreformen </w:t>
      </w:r>
      <w:r w:rsidR="004900D7">
        <w:rPr>
          <w:rFonts w:ascii="Verdana" w:hAnsi="Verdana"/>
          <w:sz w:val="20"/>
          <w:szCs w:val="20"/>
        </w:rPr>
        <w:t>at få svag</w:t>
      </w:r>
      <w:r w:rsidR="007D3D75">
        <w:rPr>
          <w:rFonts w:ascii="Verdana" w:hAnsi="Verdana"/>
          <w:sz w:val="20"/>
          <w:szCs w:val="20"/>
        </w:rPr>
        <w:t>t positiv indflydelse som følge af øget pres på kvalificeret arbejdskraft</w:t>
      </w:r>
      <w:r>
        <w:rPr>
          <w:rFonts w:ascii="Verdana" w:hAnsi="Verdana"/>
          <w:sz w:val="20"/>
          <w:szCs w:val="20"/>
        </w:rPr>
        <w:t>.</w:t>
      </w:r>
    </w:p>
    <w:p w:rsidR="008242F7" w:rsidRDefault="008242F7" w:rsidP="008242F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dette udgangspunkt</w:t>
      </w:r>
      <w:r w:rsidRPr="00304986">
        <w:rPr>
          <w:rFonts w:ascii="Verdana" w:hAnsi="Verdana"/>
          <w:sz w:val="20"/>
          <w:szCs w:val="20"/>
        </w:rPr>
        <w:t xml:space="preserve"> forventer </w:t>
      </w:r>
      <w:r>
        <w:rPr>
          <w:rFonts w:ascii="Verdana" w:hAnsi="Verdana"/>
          <w:sz w:val="20"/>
          <w:szCs w:val="20"/>
        </w:rPr>
        <w:t xml:space="preserve">EUC Syd en svag stigning i skolens </w:t>
      </w:r>
      <w:r w:rsidRPr="00304986">
        <w:rPr>
          <w:rFonts w:ascii="Verdana" w:hAnsi="Verdana"/>
          <w:sz w:val="20"/>
          <w:szCs w:val="20"/>
        </w:rPr>
        <w:t>efte</w:t>
      </w:r>
      <w:r>
        <w:rPr>
          <w:rFonts w:ascii="Verdana" w:hAnsi="Verdana"/>
          <w:sz w:val="20"/>
          <w:szCs w:val="20"/>
        </w:rPr>
        <w:t>ruddannelsesaktiviteter i 2017</w:t>
      </w:r>
      <w:r w:rsidRPr="0030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forhold til 2016.</w:t>
      </w:r>
    </w:p>
    <w:p w:rsidR="008242F7" w:rsidRDefault="008242F7" w:rsidP="00C415F0">
      <w:pPr>
        <w:spacing w:line="360" w:lineRule="auto"/>
        <w:rPr>
          <w:rFonts w:ascii="Verdana" w:hAnsi="Verdana"/>
          <w:sz w:val="20"/>
          <w:szCs w:val="20"/>
        </w:rPr>
      </w:pPr>
    </w:p>
    <w:p w:rsidR="008B223A" w:rsidRPr="00304986" w:rsidRDefault="002F6BC2" w:rsidP="00C415F0">
      <w:pPr>
        <w:pStyle w:val="Default"/>
        <w:spacing w:line="360" w:lineRule="auto"/>
        <w:rPr>
          <w:rFonts w:ascii="Verdana" w:hAnsi="Verdana"/>
          <w:b/>
          <w:sz w:val="20"/>
          <w:szCs w:val="20"/>
        </w:rPr>
      </w:pPr>
      <w:r w:rsidRPr="00304986">
        <w:rPr>
          <w:rFonts w:ascii="Verdana" w:hAnsi="Verdana"/>
          <w:b/>
          <w:sz w:val="20"/>
          <w:szCs w:val="20"/>
        </w:rPr>
        <w:t>EUC Syd</w:t>
      </w:r>
      <w:r w:rsidR="00632B57">
        <w:rPr>
          <w:rFonts w:ascii="Verdana" w:hAnsi="Verdana"/>
          <w:b/>
          <w:sz w:val="20"/>
          <w:szCs w:val="20"/>
        </w:rPr>
        <w:t>s</w:t>
      </w:r>
      <w:r w:rsidRPr="00304986">
        <w:rPr>
          <w:rFonts w:ascii="Verdana" w:hAnsi="Verdana"/>
          <w:b/>
          <w:sz w:val="20"/>
          <w:szCs w:val="20"/>
        </w:rPr>
        <w:t xml:space="preserve"> indsatsområder</w:t>
      </w:r>
    </w:p>
    <w:p w:rsidR="007A68EF" w:rsidRPr="00304986" w:rsidRDefault="007A68EF" w:rsidP="00C415F0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A76BB6" w:rsidRDefault="00A76BB6" w:rsidP="00C415F0">
      <w:pPr>
        <w:pStyle w:val="Defaul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lastRenderedPageBreak/>
        <w:t xml:space="preserve">Fokus på at </w:t>
      </w:r>
      <w:r w:rsidR="007A68EF" w:rsidRPr="00304986">
        <w:rPr>
          <w:rFonts w:ascii="Verdana" w:hAnsi="Verdana"/>
          <w:sz w:val="20"/>
          <w:szCs w:val="20"/>
        </w:rPr>
        <w:t>understøtte</w:t>
      </w:r>
      <w:r w:rsidRPr="00304986">
        <w:rPr>
          <w:rFonts w:ascii="Verdana" w:hAnsi="Verdana"/>
          <w:sz w:val="20"/>
          <w:szCs w:val="20"/>
        </w:rPr>
        <w:t xml:space="preserve"> virksomhedernes kompetenceudvikling i forbindelse med omstillingsprocesser og </w:t>
      </w:r>
      <w:r w:rsidR="007A68EF" w:rsidRPr="00304986">
        <w:rPr>
          <w:rFonts w:ascii="Verdana" w:hAnsi="Verdana"/>
          <w:sz w:val="20"/>
          <w:szCs w:val="20"/>
        </w:rPr>
        <w:t xml:space="preserve">udnyttelse af </w:t>
      </w:r>
      <w:r w:rsidRPr="00304986">
        <w:rPr>
          <w:rFonts w:ascii="Verdana" w:hAnsi="Verdana"/>
          <w:sz w:val="20"/>
          <w:szCs w:val="20"/>
        </w:rPr>
        <w:t>vækstmuligheder.</w:t>
      </w:r>
    </w:p>
    <w:p w:rsidR="00B9260E" w:rsidRDefault="00B9260E" w:rsidP="00B9260E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8242F7" w:rsidRDefault="008242F7" w:rsidP="008242F7">
      <w:pPr>
        <w:pStyle w:val="Defaul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Fokus på fagområder med mangel på kvalificeret arbejdskraft</w:t>
      </w:r>
    </w:p>
    <w:p w:rsidR="008242F7" w:rsidRDefault="008242F7" w:rsidP="00B9260E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B9260E" w:rsidRPr="00304986" w:rsidRDefault="00153D9C" w:rsidP="00B9260E">
      <w:pPr>
        <w:pStyle w:val="Defaul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Fokus på at understøtt</w:t>
      </w:r>
      <w:r w:rsidR="00B9260E" w:rsidRPr="00304986">
        <w:rPr>
          <w:rFonts w:ascii="Verdana" w:hAnsi="Verdana"/>
          <w:sz w:val="20"/>
          <w:szCs w:val="20"/>
        </w:rPr>
        <w:t>e opkvalificering fra ufaglært til faglært</w:t>
      </w:r>
    </w:p>
    <w:p w:rsidR="002F6BC2" w:rsidRPr="00304986" w:rsidRDefault="002F6BC2" w:rsidP="00C415F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8B223A" w:rsidRDefault="00725C71" w:rsidP="00C415F0">
      <w:pPr>
        <w:pStyle w:val="Defaul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>Fokus på indslusning af ledige på arbejdsmarkedet</w:t>
      </w:r>
      <w:r w:rsidR="007D3D75">
        <w:rPr>
          <w:rFonts w:ascii="Verdana" w:hAnsi="Verdana"/>
          <w:sz w:val="20"/>
          <w:szCs w:val="20"/>
        </w:rPr>
        <w:t xml:space="preserve"> </w:t>
      </w:r>
    </w:p>
    <w:p w:rsidR="007D3D75" w:rsidRDefault="007D3D75" w:rsidP="007D3D75">
      <w:pPr>
        <w:pStyle w:val="Listeafsnit"/>
        <w:rPr>
          <w:rFonts w:ascii="Verdana" w:hAnsi="Verdana"/>
          <w:sz w:val="20"/>
          <w:szCs w:val="20"/>
        </w:rPr>
      </w:pPr>
    </w:p>
    <w:p w:rsidR="00010A2A" w:rsidRPr="00304986" w:rsidRDefault="00010A2A" w:rsidP="00C415F0">
      <w:pPr>
        <w:pStyle w:val="Default"/>
        <w:spacing w:line="360" w:lineRule="auto"/>
        <w:rPr>
          <w:rFonts w:ascii="Verdana" w:hAnsi="Verdana"/>
          <w:b/>
          <w:sz w:val="20"/>
          <w:szCs w:val="20"/>
        </w:rPr>
      </w:pPr>
    </w:p>
    <w:p w:rsidR="0073798D" w:rsidRDefault="00C415F0" w:rsidP="00C415F0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 sønderjyske arbejdsmarked</w:t>
      </w:r>
    </w:p>
    <w:p w:rsidR="007B6A5C" w:rsidRDefault="007B6A5C" w:rsidP="00C415F0">
      <w:pPr>
        <w:spacing w:line="360" w:lineRule="auto"/>
        <w:rPr>
          <w:rFonts w:ascii="Verdana" w:hAnsi="Verdana"/>
          <w:sz w:val="20"/>
          <w:szCs w:val="20"/>
        </w:rPr>
      </w:pPr>
      <w:r w:rsidRPr="007B6A5C">
        <w:rPr>
          <w:rFonts w:ascii="Verdana" w:hAnsi="Verdana"/>
          <w:sz w:val="20"/>
          <w:szCs w:val="20"/>
        </w:rPr>
        <w:t>Det sønd</w:t>
      </w:r>
      <w:r w:rsidR="00C27498">
        <w:rPr>
          <w:rFonts w:ascii="Verdana" w:hAnsi="Verdana"/>
          <w:sz w:val="20"/>
          <w:szCs w:val="20"/>
        </w:rPr>
        <w:t>erjyske arbejdsmarked vil i 2017</w:t>
      </w:r>
      <w:r w:rsidRPr="007B6A5C">
        <w:rPr>
          <w:rFonts w:ascii="Verdana" w:hAnsi="Verdana"/>
          <w:sz w:val="20"/>
          <w:szCs w:val="20"/>
        </w:rPr>
        <w:t xml:space="preserve"> være præget </w:t>
      </w:r>
      <w:r w:rsidR="00A011C8">
        <w:rPr>
          <w:rFonts w:ascii="Verdana" w:hAnsi="Verdana"/>
          <w:sz w:val="20"/>
          <w:szCs w:val="20"/>
        </w:rPr>
        <w:t xml:space="preserve">af </w:t>
      </w:r>
      <w:r w:rsidR="00C27498">
        <w:rPr>
          <w:rFonts w:ascii="Verdana" w:hAnsi="Verdana"/>
          <w:sz w:val="20"/>
          <w:szCs w:val="20"/>
        </w:rPr>
        <w:t xml:space="preserve">vækst </w:t>
      </w:r>
      <w:r w:rsidR="008242F7">
        <w:rPr>
          <w:rFonts w:ascii="Verdana" w:hAnsi="Verdana"/>
          <w:sz w:val="20"/>
          <w:szCs w:val="20"/>
        </w:rPr>
        <w:t xml:space="preserve">i beskæftigelsen, fortsat lav ledighed og tydeligere tegn på flaskehalsproblemer inden for et øget antal brancher samt generelt en </w:t>
      </w:r>
      <w:r w:rsidRPr="007B6A5C">
        <w:rPr>
          <w:rFonts w:ascii="Verdana" w:hAnsi="Verdana"/>
          <w:sz w:val="20"/>
          <w:szCs w:val="20"/>
        </w:rPr>
        <w:t xml:space="preserve">stigende efterspørgsel efter </w:t>
      </w:r>
      <w:r w:rsidR="00C27498">
        <w:rPr>
          <w:rFonts w:ascii="Verdana" w:hAnsi="Verdana"/>
          <w:sz w:val="20"/>
          <w:szCs w:val="20"/>
        </w:rPr>
        <w:t>kvalificeret</w:t>
      </w:r>
      <w:r w:rsidRPr="007B6A5C">
        <w:rPr>
          <w:rFonts w:ascii="Verdana" w:hAnsi="Verdana"/>
          <w:sz w:val="20"/>
          <w:szCs w:val="20"/>
        </w:rPr>
        <w:t xml:space="preserve"> arbejdskraft. </w:t>
      </w:r>
      <w:r w:rsidR="00CC6002">
        <w:rPr>
          <w:rFonts w:ascii="Verdana" w:hAnsi="Verdana"/>
          <w:sz w:val="20"/>
          <w:szCs w:val="20"/>
        </w:rPr>
        <w:t xml:space="preserve"> Der forventes stigende efter</w:t>
      </w:r>
      <w:r w:rsidR="00CC6002">
        <w:rPr>
          <w:rFonts w:ascii="Verdana" w:hAnsi="Verdana"/>
          <w:sz w:val="20"/>
          <w:szCs w:val="20"/>
        </w:rPr>
        <w:lastRenderedPageBreak/>
        <w:t>spørgsel efter arbejdskraft med højere eller specialiserede kompetencer. Der forventes generelt vækst i beskæftigelsen, bl.a. inden for industri</w:t>
      </w:r>
      <w:r w:rsidR="00153D9C">
        <w:rPr>
          <w:rFonts w:ascii="Verdana" w:hAnsi="Verdana"/>
          <w:sz w:val="20"/>
          <w:szCs w:val="20"/>
        </w:rPr>
        <w:t xml:space="preserve">området </w:t>
      </w:r>
      <w:r w:rsidR="00CC6002">
        <w:rPr>
          <w:rFonts w:ascii="Verdana" w:hAnsi="Verdana"/>
          <w:sz w:val="20"/>
          <w:szCs w:val="20"/>
        </w:rPr>
        <w:t>og bygge</w:t>
      </w:r>
      <w:r w:rsidR="00153D9C">
        <w:rPr>
          <w:rFonts w:ascii="Verdana" w:hAnsi="Verdana"/>
          <w:sz w:val="20"/>
          <w:szCs w:val="20"/>
        </w:rPr>
        <w:t>-</w:t>
      </w:r>
      <w:r w:rsidR="00C27498">
        <w:rPr>
          <w:rFonts w:ascii="Verdana" w:hAnsi="Verdana"/>
          <w:sz w:val="20"/>
          <w:szCs w:val="20"/>
        </w:rPr>
        <w:t xml:space="preserve"> og anlægsområdet</w:t>
      </w:r>
      <w:r w:rsidR="00CC6002">
        <w:rPr>
          <w:rFonts w:ascii="Verdana" w:hAnsi="Verdana"/>
          <w:sz w:val="20"/>
          <w:szCs w:val="20"/>
        </w:rPr>
        <w:t>.</w:t>
      </w:r>
      <w:r w:rsidR="00DD1390">
        <w:rPr>
          <w:rFonts w:ascii="Verdana" w:hAnsi="Verdana"/>
          <w:sz w:val="20"/>
          <w:szCs w:val="20"/>
        </w:rPr>
        <w:t xml:space="preserve"> T</w:t>
      </w:r>
      <w:r w:rsidRPr="007B6A5C">
        <w:rPr>
          <w:rFonts w:ascii="Verdana" w:hAnsi="Verdana"/>
          <w:sz w:val="20"/>
          <w:szCs w:val="20"/>
        </w:rPr>
        <w:t>endensen er, at industrien efterspørger uddannet arbejdskraft, hvor andelen af faglærte blandt de beskæftigede er stigende</w:t>
      </w:r>
      <w:r>
        <w:rPr>
          <w:rFonts w:ascii="Verdana" w:hAnsi="Verdana"/>
          <w:sz w:val="20"/>
          <w:szCs w:val="20"/>
        </w:rPr>
        <w:t>,</w:t>
      </w:r>
      <w:r w:rsidRPr="007B6A5C">
        <w:rPr>
          <w:rFonts w:ascii="Verdana" w:hAnsi="Verdana"/>
          <w:sz w:val="20"/>
          <w:szCs w:val="20"/>
        </w:rPr>
        <w:t xml:space="preserve"> mens andelen af ufaglærte er faldende.</w:t>
      </w:r>
      <w:r w:rsidR="006823AB">
        <w:rPr>
          <w:rFonts w:ascii="Verdana" w:hAnsi="Verdana"/>
          <w:sz w:val="20"/>
          <w:szCs w:val="20"/>
        </w:rPr>
        <w:t xml:space="preserve"> </w:t>
      </w:r>
      <w:r w:rsidR="00DD1390">
        <w:rPr>
          <w:rFonts w:ascii="Verdana" w:hAnsi="Verdana"/>
          <w:sz w:val="20"/>
          <w:szCs w:val="20"/>
        </w:rPr>
        <w:t>Demografiske</w:t>
      </w:r>
      <w:r>
        <w:rPr>
          <w:rFonts w:ascii="Verdana" w:hAnsi="Verdana"/>
          <w:sz w:val="20"/>
          <w:szCs w:val="20"/>
        </w:rPr>
        <w:t xml:space="preserve"> forhold vil også øge efterspørgs</w:t>
      </w:r>
      <w:r w:rsidR="00B2768E">
        <w:rPr>
          <w:rFonts w:ascii="Verdana" w:hAnsi="Verdana"/>
          <w:sz w:val="20"/>
          <w:szCs w:val="20"/>
        </w:rPr>
        <w:t>len efter faglært arbejdskraft</w:t>
      </w:r>
      <w:r w:rsidR="008242F7">
        <w:rPr>
          <w:rFonts w:ascii="Verdana" w:hAnsi="Verdana"/>
          <w:sz w:val="20"/>
          <w:szCs w:val="20"/>
        </w:rPr>
        <w:t>,</w:t>
      </w:r>
      <w:r w:rsidR="00B2768E">
        <w:rPr>
          <w:rFonts w:ascii="Verdana" w:hAnsi="Verdana"/>
          <w:sz w:val="20"/>
          <w:szCs w:val="20"/>
        </w:rPr>
        <w:t xml:space="preserve"> eftersom mange faglærte ældre forlader arbejdsmarkedet og hvor </w:t>
      </w:r>
      <w:r w:rsidR="00460F79">
        <w:rPr>
          <w:rFonts w:ascii="Verdana" w:hAnsi="Verdana"/>
          <w:sz w:val="20"/>
          <w:szCs w:val="20"/>
        </w:rPr>
        <w:t xml:space="preserve">der </w:t>
      </w:r>
      <w:r w:rsidR="00B2768E">
        <w:rPr>
          <w:rFonts w:ascii="Verdana" w:hAnsi="Verdana"/>
          <w:sz w:val="20"/>
          <w:szCs w:val="20"/>
        </w:rPr>
        <w:t>kun er få unge til at overtage jobbene.</w:t>
      </w:r>
    </w:p>
    <w:p w:rsidR="00C27498" w:rsidRDefault="00C27498" w:rsidP="00C415F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Væksten i beskæftigelsen og et øget antal jobomsætninger forventes også at medføre et øget behov for opkvalificering. Ligeledes kan et stigende antal forgæves rekrutteringer medføre behov for at opkvalificere ansatte i virksomhederne.</w:t>
      </w:r>
    </w:p>
    <w:p w:rsidR="00165561" w:rsidRDefault="0073798D" w:rsidP="00C415F0">
      <w:p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Med </w:t>
      </w:r>
      <w:r w:rsidR="0021596F">
        <w:rPr>
          <w:rFonts w:ascii="Verdana" w:hAnsi="Verdana"/>
          <w:sz w:val="20"/>
          <w:szCs w:val="20"/>
        </w:rPr>
        <w:t>disse</w:t>
      </w:r>
      <w:r w:rsidRPr="00304986">
        <w:rPr>
          <w:rFonts w:ascii="Verdana" w:hAnsi="Verdana"/>
          <w:sz w:val="20"/>
          <w:szCs w:val="20"/>
        </w:rPr>
        <w:t xml:space="preserve"> udgangspunkt</w:t>
      </w:r>
      <w:r w:rsidR="0021596F">
        <w:rPr>
          <w:rFonts w:ascii="Verdana" w:hAnsi="Verdana"/>
          <w:sz w:val="20"/>
          <w:szCs w:val="20"/>
        </w:rPr>
        <w:t>er</w:t>
      </w:r>
      <w:r w:rsidRPr="00304986">
        <w:rPr>
          <w:rFonts w:ascii="Verdana" w:hAnsi="Verdana"/>
          <w:sz w:val="20"/>
          <w:szCs w:val="20"/>
        </w:rPr>
        <w:t xml:space="preserve"> vil den uddannelsespolitiske indsats for at sikre den fremtidige </w:t>
      </w:r>
      <w:r w:rsidR="0021596F">
        <w:rPr>
          <w:rFonts w:ascii="Verdana" w:hAnsi="Verdana"/>
          <w:sz w:val="20"/>
          <w:szCs w:val="20"/>
        </w:rPr>
        <w:t>kvalificerede</w:t>
      </w:r>
      <w:r w:rsidRPr="00304986">
        <w:rPr>
          <w:rFonts w:ascii="Verdana" w:hAnsi="Verdana"/>
          <w:sz w:val="20"/>
          <w:szCs w:val="20"/>
        </w:rPr>
        <w:t xml:space="preserve"> arbejdsstyrke derfor være et centralt indsatsområde for EUC Syd/VEU-center Syd.</w:t>
      </w:r>
      <w:r w:rsidR="00165561">
        <w:rPr>
          <w:rFonts w:ascii="Verdana" w:hAnsi="Verdana"/>
          <w:sz w:val="20"/>
          <w:szCs w:val="20"/>
        </w:rPr>
        <w:t xml:space="preserve"> </w:t>
      </w:r>
    </w:p>
    <w:p w:rsidR="00FA7DE9" w:rsidRPr="00304986" w:rsidRDefault="00FA7DE9" w:rsidP="00C415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76BB6" w:rsidRPr="00304986" w:rsidRDefault="00A76BB6" w:rsidP="00C415F0">
      <w:pPr>
        <w:spacing w:line="360" w:lineRule="auto"/>
        <w:rPr>
          <w:rFonts w:ascii="Verdana" w:hAnsi="Verdana"/>
          <w:b/>
          <w:sz w:val="20"/>
          <w:szCs w:val="20"/>
        </w:rPr>
      </w:pPr>
      <w:r w:rsidRPr="00304986">
        <w:rPr>
          <w:rFonts w:ascii="Verdana" w:hAnsi="Verdana"/>
          <w:b/>
          <w:sz w:val="20"/>
          <w:szCs w:val="20"/>
        </w:rPr>
        <w:lastRenderedPageBreak/>
        <w:t>Afdækning af behov</w:t>
      </w:r>
    </w:p>
    <w:p w:rsidR="00C95A2D" w:rsidRPr="00304986" w:rsidRDefault="009F5BC7" w:rsidP="00C415F0">
      <w:pPr>
        <w:spacing w:after="0"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EUC Syd vil inden for rammerne af </w:t>
      </w:r>
      <w:r w:rsidR="00C95A2D" w:rsidRPr="00304986">
        <w:rPr>
          <w:rFonts w:ascii="Verdana" w:hAnsi="Verdana"/>
          <w:sz w:val="20"/>
          <w:szCs w:val="20"/>
        </w:rPr>
        <w:t xml:space="preserve">VEU-center </w:t>
      </w:r>
      <w:r w:rsidR="00165561" w:rsidRPr="00304986">
        <w:rPr>
          <w:rFonts w:ascii="Verdana" w:hAnsi="Verdana"/>
          <w:sz w:val="20"/>
          <w:szCs w:val="20"/>
        </w:rPr>
        <w:t>Syd afdække</w:t>
      </w:r>
      <w:r w:rsidR="00C95A2D" w:rsidRPr="00304986">
        <w:rPr>
          <w:rFonts w:ascii="Verdana" w:hAnsi="Verdana"/>
          <w:sz w:val="20"/>
          <w:szCs w:val="20"/>
        </w:rPr>
        <w:t xml:space="preserve"> det konkrete behov for efteruddannelse i tæt samspil med henholdsvis beskæftigelsesregionen, vækstforum, lokale jobcentre, uddannelsesudvalg, brancheudvalg samt </w:t>
      </w:r>
      <w:r w:rsidR="00460F79">
        <w:rPr>
          <w:rFonts w:ascii="Verdana" w:hAnsi="Verdana"/>
          <w:sz w:val="20"/>
          <w:szCs w:val="20"/>
        </w:rPr>
        <w:t xml:space="preserve">ikke mindst </w:t>
      </w:r>
      <w:r w:rsidR="00C95A2D" w:rsidRPr="00304986">
        <w:rPr>
          <w:rFonts w:ascii="Verdana" w:hAnsi="Verdana"/>
          <w:sz w:val="20"/>
          <w:szCs w:val="20"/>
        </w:rPr>
        <w:t>det samlede VEU</w:t>
      </w:r>
      <w:r w:rsidR="00210864">
        <w:rPr>
          <w:rFonts w:ascii="Verdana" w:hAnsi="Verdana"/>
          <w:sz w:val="20"/>
          <w:szCs w:val="20"/>
        </w:rPr>
        <w:t>-</w:t>
      </w:r>
      <w:r w:rsidR="00C95A2D" w:rsidRPr="00304986">
        <w:rPr>
          <w:rFonts w:ascii="Verdana" w:hAnsi="Verdana"/>
          <w:sz w:val="20"/>
          <w:szCs w:val="20"/>
        </w:rPr>
        <w:t xml:space="preserve"> konsulentkorps</w:t>
      </w:r>
      <w:r w:rsidR="00210864">
        <w:rPr>
          <w:rFonts w:ascii="Verdana" w:hAnsi="Verdana"/>
          <w:sz w:val="20"/>
          <w:szCs w:val="20"/>
        </w:rPr>
        <w:t>’</w:t>
      </w:r>
      <w:r w:rsidR="00C95A2D" w:rsidRPr="00304986">
        <w:rPr>
          <w:rFonts w:ascii="Verdana" w:hAnsi="Verdana"/>
          <w:sz w:val="20"/>
          <w:szCs w:val="20"/>
        </w:rPr>
        <w:t xml:space="preserve"> kontaktflade til kursister og virksomheder.</w:t>
      </w:r>
    </w:p>
    <w:p w:rsidR="007A68EF" w:rsidRPr="00304986" w:rsidRDefault="007A68EF" w:rsidP="00C415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A68EF" w:rsidRPr="00304986" w:rsidRDefault="007A68EF" w:rsidP="00C415F0">
      <w:pPr>
        <w:spacing w:line="360" w:lineRule="auto"/>
        <w:rPr>
          <w:rFonts w:ascii="Verdana" w:hAnsi="Verdana"/>
          <w:b/>
          <w:sz w:val="20"/>
          <w:szCs w:val="20"/>
        </w:rPr>
      </w:pPr>
      <w:r w:rsidRPr="00304986">
        <w:rPr>
          <w:rFonts w:ascii="Verdana" w:hAnsi="Verdana"/>
          <w:b/>
          <w:sz w:val="20"/>
          <w:szCs w:val="20"/>
        </w:rPr>
        <w:t>Dækning af behov</w:t>
      </w:r>
    </w:p>
    <w:p w:rsidR="007A68EF" w:rsidRPr="00304986" w:rsidRDefault="009F5BC7" w:rsidP="00C415F0">
      <w:pPr>
        <w:spacing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>EUC Syd vil i tæt samspil med andre udbydere af erhvervsrettet voksen- og efteruddannelse arbejde inden for rammerne af VEU-center Syd for at sikre dækning af lokale og regionale efteruddannelsesbehov.</w:t>
      </w:r>
    </w:p>
    <w:p w:rsidR="009F5BC7" w:rsidRPr="00304986" w:rsidRDefault="009F5BC7" w:rsidP="00C415F0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>VEU</w:t>
      </w:r>
      <w:r w:rsidRPr="00304986">
        <w:rPr>
          <w:rFonts w:ascii="Verdana" w:hAnsi="Verdana"/>
          <w:color w:val="000000"/>
          <w:sz w:val="20"/>
          <w:szCs w:val="20"/>
        </w:rPr>
        <w:t>-center Syd arbejder via et velfungerende tværinstitutionelt VEU-konsulentkorps for</w:t>
      </w:r>
      <w:r w:rsidR="00210864">
        <w:rPr>
          <w:rFonts w:ascii="Verdana" w:hAnsi="Verdana"/>
          <w:color w:val="000000"/>
          <w:sz w:val="20"/>
          <w:szCs w:val="20"/>
        </w:rPr>
        <w:t>,</w:t>
      </w:r>
      <w:r w:rsidRPr="00304986">
        <w:rPr>
          <w:rFonts w:ascii="Verdana" w:hAnsi="Verdana"/>
          <w:color w:val="000000"/>
          <w:sz w:val="20"/>
          <w:szCs w:val="20"/>
        </w:rPr>
        <w:t xml:space="preserve"> at brugernes behov for efteruddannelse imødekommes.</w:t>
      </w:r>
    </w:p>
    <w:p w:rsidR="009F5BC7" w:rsidRPr="00304986" w:rsidRDefault="009F5BC7" w:rsidP="00C415F0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</w:p>
    <w:p w:rsidR="009F5BC7" w:rsidRPr="00304986" w:rsidRDefault="009F5BC7" w:rsidP="00C415F0">
      <w:pPr>
        <w:spacing w:after="0" w:line="360" w:lineRule="auto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lastRenderedPageBreak/>
        <w:t xml:space="preserve">VEU-center Syd </w:t>
      </w:r>
      <w:r w:rsidR="00165561" w:rsidRPr="00304986">
        <w:rPr>
          <w:rFonts w:ascii="Verdana" w:hAnsi="Verdana"/>
          <w:sz w:val="20"/>
          <w:szCs w:val="20"/>
        </w:rPr>
        <w:t>faciliterer en</w:t>
      </w:r>
      <w:r w:rsidRPr="00304986">
        <w:rPr>
          <w:rFonts w:ascii="Verdana" w:hAnsi="Verdana"/>
          <w:sz w:val="20"/>
          <w:szCs w:val="20"/>
        </w:rPr>
        <w:t xml:space="preserve"> smidig udlånspraksis, der under forudsætning af det nødvendige undervisningsmiljø tager udgangspunkt i lokale behov for efteruddannelse og princippe</w:t>
      </w:r>
      <w:r w:rsidR="00210864">
        <w:rPr>
          <w:rFonts w:ascii="Verdana" w:hAnsi="Verdana"/>
          <w:sz w:val="20"/>
          <w:szCs w:val="20"/>
        </w:rPr>
        <w:t>t</w:t>
      </w:r>
      <w:r w:rsidRPr="00304986">
        <w:rPr>
          <w:rFonts w:ascii="Verdana" w:hAnsi="Verdana"/>
          <w:sz w:val="20"/>
          <w:szCs w:val="20"/>
        </w:rPr>
        <w:t xml:space="preserve"> om efteruddannelse tæt på brugerne. </w:t>
      </w:r>
    </w:p>
    <w:p w:rsidR="009F5BC7" w:rsidRPr="00304986" w:rsidRDefault="009F5BC7" w:rsidP="00C415F0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304986">
        <w:rPr>
          <w:rFonts w:ascii="Verdana" w:hAnsi="Verdana"/>
          <w:color w:val="000000"/>
          <w:sz w:val="20"/>
          <w:szCs w:val="20"/>
        </w:rPr>
        <w:t>De enkelte institutioner stiller som udgangspunkt deres eve-ramme midler til rådighed for VEU-center Syds overordnede fordeling af midlerne i forhold til at kunne leve op til områdets behov for efteruddannelse. I det tilfælde at den samlede tildeling af EVE-ramme midler ikke kan dække behovet ansøger VEU-center Syd på vegne af den enkelte institution om tilførsel af ekstra midler.</w:t>
      </w:r>
    </w:p>
    <w:p w:rsidR="009F5BC7" w:rsidRPr="00304986" w:rsidRDefault="009F5BC7" w:rsidP="00C415F0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7A68EF" w:rsidRPr="00304986" w:rsidRDefault="007A68EF" w:rsidP="00C415F0">
      <w:pPr>
        <w:spacing w:line="360" w:lineRule="auto"/>
        <w:rPr>
          <w:rFonts w:ascii="Verdana" w:hAnsi="Verdana"/>
          <w:b/>
          <w:sz w:val="20"/>
          <w:szCs w:val="20"/>
        </w:rPr>
      </w:pPr>
      <w:r w:rsidRPr="00304986">
        <w:rPr>
          <w:rFonts w:ascii="Verdana" w:hAnsi="Verdana"/>
          <w:b/>
          <w:sz w:val="20"/>
          <w:szCs w:val="20"/>
        </w:rPr>
        <w:t>Markedsføring</w:t>
      </w:r>
    </w:p>
    <w:p w:rsidR="00304986" w:rsidRPr="00304986" w:rsidRDefault="00304986" w:rsidP="00C415F0">
      <w:pPr>
        <w:spacing w:line="360" w:lineRule="auto"/>
        <w:ind w:left="57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Det er vigtigt for </w:t>
      </w:r>
      <w:r w:rsidR="00165561">
        <w:rPr>
          <w:rFonts w:ascii="Verdana" w:hAnsi="Verdana"/>
          <w:sz w:val="20"/>
          <w:szCs w:val="20"/>
        </w:rPr>
        <w:t>EUC</w:t>
      </w:r>
      <w:r w:rsidRPr="00304986">
        <w:rPr>
          <w:rFonts w:ascii="Verdana" w:hAnsi="Verdana"/>
          <w:sz w:val="20"/>
          <w:szCs w:val="20"/>
        </w:rPr>
        <w:t xml:space="preserve"> Syd at fokusere på institutionernes uddannelseskonsulenter</w:t>
      </w:r>
      <w:r w:rsidR="00210864">
        <w:rPr>
          <w:rFonts w:ascii="Verdana" w:hAnsi="Verdana"/>
          <w:sz w:val="20"/>
          <w:szCs w:val="20"/>
        </w:rPr>
        <w:t xml:space="preserve"> i regi af VEU C</w:t>
      </w:r>
      <w:r w:rsidR="00165561">
        <w:rPr>
          <w:rFonts w:ascii="Verdana" w:hAnsi="Verdana"/>
          <w:sz w:val="20"/>
          <w:szCs w:val="20"/>
        </w:rPr>
        <w:t>enter Syd</w:t>
      </w:r>
      <w:r w:rsidRPr="00304986">
        <w:rPr>
          <w:rFonts w:ascii="Verdana" w:hAnsi="Verdana"/>
          <w:sz w:val="20"/>
          <w:szCs w:val="20"/>
        </w:rPr>
        <w:t xml:space="preserve">, som </w:t>
      </w:r>
      <w:r w:rsidR="00165561">
        <w:rPr>
          <w:rFonts w:ascii="Verdana" w:hAnsi="Verdana"/>
          <w:sz w:val="20"/>
          <w:szCs w:val="20"/>
        </w:rPr>
        <w:t>en</w:t>
      </w:r>
      <w:r w:rsidRPr="00304986">
        <w:rPr>
          <w:rFonts w:ascii="Verdana" w:hAnsi="Verdana"/>
          <w:sz w:val="20"/>
          <w:szCs w:val="20"/>
        </w:rPr>
        <w:t xml:space="preserve"> afgørende forudsætning for at afdække behovene for efteruddannelse og efterfølgende sikre</w:t>
      </w:r>
      <w:r w:rsidR="00210864">
        <w:rPr>
          <w:rFonts w:ascii="Verdana" w:hAnsi="Verdana"/>
          <w:sz w:val="20"/>
          <w:szCs w:val="20"/>
        </w:rPr>
        <w:t>,</w:t>
      </w:r>
      <w:r w:rsidRPr="00304986">
        <w:rPr>
          <w:rFonts w:ascii="Verdana" w:hAnsi="Verdana"/>
          <w:sz w:val="20"/>
          <w:szCs w:val="20"/>
        </w:rPr>
        <w:t xml:space="preserve"> at behovene imødekommes.  Det tværinstitutionelle rådgivnings- og vejledningskorps </w:t>
      </w:r>
      <w:r w:rsidR="00165561">
        <w:rPr>
          <w:rFonts w:ascii="Verdana" w:hAnsi="Verdana"/>
          <w:sz w:val="20"/>
          <w:szCs w:val="20"/>
        </w:rPr>
        <w:t>er</w:t>
      </w:r>
      <w:r w:rsidRPr="00304986">
        <w:rPr>
          <w:rFonts w:ascii="Verdana" w:hAnsi="Verdana"/>
          <w:sz w:val="20"/>
          <w:szCs w:val="20"/>
        </w:rPr>
        <w:t xml:space="preserve"> det centrale element i markedsføring af efteruddannelsesudbud i lokalområdet </w:t>
      </w:r>
      <w:r w:rsidR="008242F7">
        <w:rPr>
          <w:rFonts w:ascii="Verdana" w:hAnsi="Verdana"/>
          <w:sz w:val="20"/>
          <w:szCs w:val="20"/>
        </w:rPr>
        <w:lastRenderedPageBreak/>
        <w:t>dels i forbindelse med det virksomhedsopsøgende arbejde dels i forbindelse med netværksdeltagelse. Dette suppleres</w:t>
      </w:r>
      <w:r w:rsidRPr="00304986">
        <w:rPr>
          <w:rFonts w:ascii="Verdana" w:hAnsi="Verdana"/>
          <w:sz w:val="20"/>
          <w:szCs w:val="20"/>
        </w:rPr>
        <w:t xml:space="preserve"> </w:t>
      </w:r>
      <w:r w:rsidR="00632B57">
        <w:rPr>
          <w:rFonts w:ascii="Verdana" w:hAnsi="Verdana"/>
          <w:sz w:val="20"/>
          <w:szCs w:val="20"/>
        </w:rPr>
        <w:t xml:space="preserve">af </w:t>
      </w:r>
      <w:r w:rsidRPr="00304986">
        <w:rPr>
          <w:rFonts w:ascii="Verdana" w:hAnsi="Verdana"/>
          <w:sz w:val="20"/>
          <w:szCs w:val="20"/>
        </w:rPr>
        <w:t>digital markedsføring, brochurer samt en række andre informationstiltag.</w:t>
      </w:r>
      <w:r w:rsidR="007E5C38">
        <w:rPr>
          <w:rFonts w:ascii="Verdana" w:hAnsi="Verdana"/>
          <w:sz w:val="20"/>
          <w:szCs w:val="20"/>
        </w:rPr>
        <w:t xml:space="preserve"> Ligeledes vil fastholdelse af en Åben Vejledningsfunktion være et centralt vejledningsværktøj i forhold til vejledning af enkeltpersoner.</w:t>
      </w:r>
    </w:p>
    <w:p w:rsidR="00304986" w:rsidRPr="00304986" w:rsidRDefault="00304986" w:rsidP="00C415F0">
      <w:pPr>
        <w:spacing w:line="360" w:lineRule="auto"/>
        <w:ind w:left="57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Samlet set vil ovenstående aktiviteter tage udgangspunkt </w:t>
      </w:r>
      <w:r w:rsidR="00A14299" w:rsidRPr="00304986">
        <w:rPr>
          <w:rFonts w:ascii="Verdana" w:hAnsi="Verdana"/>
          <w:sz w:val="20"/>
          <w:szCs w:val="20"/>
        </w:rPr>
        <w:t>i at</w:t>
      </w:r>
      <w:r w:rsidRPr="00304986">
        <w:rPr>
          <w:rFonts w:ascii="Verdana" w:hAnsi="Verdana"/>
          <w:sz w:val="20"/>
          <w:szCs w:val="20"/>
        </w:rPr>
        <w:t xml:space="preserve"> understøtte én indgang for virksomheder og enkeltpersoner til almen og erhvervsrettet voksen – og efteruddannelse.</w:t>
      </w:r>
    </w:p>
    <w:p w:rsidR="00304986" w:rsidRPr="00304986" w:rsidRDefault="00304986" w:rsidP="00C415F0">
      <w:pPr>
        <w:spacing w:line="360" w:lineRule="auto"/>
        <w:ind w:left="57"/>
        <w:rPr>
          <w:rFonts w:ascii="Verdana" w:hAnsi="Verdana"/>
          <w:sz w:val="20"/>
          <w:szCs w:val="20"/>
        </w:rPr>
      </w:pPr>
      <w:r w:rsidRPr="00304986">
        <w:rPr>
          <w:rFonts w:ascii="Verdana" w:hAnsi="Verdana"/>
          <w:sz w:val="20"/>
          <w:szCs w:val="20"/>
        </w:rPr>
        <w:t xml:space="preserve">Med udgangspunkt i uddannelseskonsulenternes naturlige fagrettede virkeområde rådgives og vejledes den enkelte virksomhed/kursist i forhold til hele den samlede efteruddannelsesportefølje. </w:t>
      </w:r>
    </w:p>
    <w:p w:rsidR="00FA7DE9" w:rsidRPr="00304986" w:rsidRDefault="00FA7DE9" w:rsidP="00C415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A68EF" w:rsidRDefault="007A68EF" w:rsidP="00C415F0">
      <w:pPr>
        <w:spacing w:line="360" w:lineRule="auto"/>
        <w:rPr>
          <w:rFonts w:ascii="Verdana" w:hAnsi="Verdana"/>
          <w:b/>
          <w:sz w:val="20"/>
          <w:szCs w:val="20"/>
        </w:rPr>
      </w:pPr>
      <w:r w:rsidRPr="00304986">
        <w:rPr>
          <w:rFonts w:ascii="Verdana" w:hAnsi="Verdana"/>
          <w:b/>
          <w:sz w:val="20"/>
          <w:szCs w:val="20"/>
        </w:rPr>
        <w:t>Prioritering</w:t>
      </w:r>
    </w:p>
    <w:p w:rsidR="00066903" w:rsidRDefault="00165561" w:rsidP="00C415F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Hvis der måtte blive behov for at prioritere skolens efteruddannelsesindsats vil</w:t>
      </w:r>
      <w:r w:rsidR="00066903">
        <w:rPr>
          <w:rFonts w:ascii="Verdana" w:hAnsi="Verdana" w:cs="Arial"/>
          <w:color w:val="000000"/>
          <w:sz w:val="20"/>
          <w:szCs w:val="20"/>
        </w:rPr>
        <w:t xml:space="preserve"> følgende områder blive prioriteret:</w:t>
      </w:r>
    </w:p>
    <w:p w:rsidR="00066903" w:rsidRDefault="00066903" w:rsidP="00C415F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066903" w:rsidRDefault="00066903" w:rsidP="00C415F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Efteruddannelsesaktiviteter,</w:t>
      </w:r>
    </w:p>
    <w:p w:rsidR="008242F7" w:rsidRDefault="008242F7" w:rsidP="008242F7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der retter sig mod </w:t>
      </w:r>
      <w:r w:rsidRPr="00066903">
        <w:rPr>
          <w:rFonts w:ascii="Verdana" w:hAnsi="Verdana" w:cs="Arial"/>
          <w:color w:val="000000"/>
          <w:sz w:val="20"/>
          <w:szCs w:val="20"/>
        </w:rPr>
        <w:t>lokale og regionale flaskehalsområder</w:t>
      </w:r>
    </w:p>
    <w:p w:rsidR="008242F7" w:rsidRPr="00066903" w:rsidRDefault="008242F7" w:rsidP="008242F7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der omfatter </w:t>
      </w:r>
      <w:r w:rsidRPr="00066903">
        <w:rPr>
          <w:rFonts w:ascii="Verdana" w:hAnsi="Verdana" w:cs="Arial"/>
          <w:color w:val="000000"/>
          <w:sz w:val="20"/>
          <w:szCs w:val="20"/>
        </w:rPr>
        <w:t>certificeringsområder</w:t>
      </w:r>
    </w:p>
    <w:p w:rsidR="00066903" w:rsidRPr="00066903" w:rsidRDefault="00066903" w:rsidP="0006690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066903">
        <w:rPr>
          <w:rFonts w:ascii="Verdana" w:hAnsi="Verdana" w:cs="Arial"/>
          <w:color w:val="000000"/>
          <w:sz w:val="20"/>
          <w:szCs w:val="20"/>
        </w:rPr>
        <w:t>der tager udgangspunkt i uddannelsesplanlægning</w:t>
      </w:r>
    </w:p>
    <w:p w:rsidR="00066903" w:rsidRPr="00066903" w:rsidRDefault="00066903" w:rsidP="00066903">
      <w:pPr>
        <w:pStyle w:val="Listeafsnit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066903" w:rsidRPr="00066903" w:rsidRDefault="00066903" w:rsidP="0006690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3"/>
          <w:szCs w:val="23"/>
        </w:rPr>
      </w:pPr>
    </w:p>
    <w:p w:rsidR="007A68EF" w:rsidRPr="00304986" w:rsidRDefault="007A68EF" w:rsidP="00C415F0">
      <w:pPr>
        <w:spacing w:line="360" w:lineRule="auto"/>
        <w:rPr>
          <w:rFonts w:ascii="Verdana" w:hAnsi="Verdana"/>
          <w:b/>
          <w:sz w:val="20"/>
          <w:szCs w:val="20"/>
        </w:rPr>
      </w:pPr>
      <w:r w:rsidRPr="00304986">
        <w:rPr>
          <w:rFonts w:ascii="Verdana" w:hAnsi="Verdana"/>
          <w:b/>
          <w:sz w:val="20"/>
          <w:szCs w:val="20"/>
        </w:rPr>
        <w:t>Udlicitering</w:t>
      </w:r>
    </w:p>
    <w:p w:rsidR="00C304C2" w:rsidRPr="00304986" w:rsidRDefault="00C304C2" w:rsidP="00460F79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04986">
        <w:rPr>
          <w:rFonts w:ascii="Verdana" w:hAnsi="Verdana" w:cs="Arial"/>
          <w:color w:val="000000"/>
          <w:sz w:val="20"/>
          <w:szCs w:val="20"/>
        </w:rPr>
        <w:t xml:space="preserve">EUC Syd </w:t>
      </w:r>
      <w:r w:rsidR="00460F79">
        <w:rPr>
          <w:rFonts w:ascii="Verdana" w:hAnsi="Verdana" w:cs="Arial"/>
          <w:color w:val="000000"/>
          <w:sz w:val="20"/>
          <w:szCs w:val="20"/>
        </w:rPr>
        <w:t>gennemfører ikke udlicitering på efteruddannelsesområdet.</w:t>
      </w:r>
    </w:p>
    <w:p w:rsidR="00C304C2" w:rsidRPr="00304986" w:rsidRDefault="00C304C2" w:rsidP="00C415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04986" w:rsidRPr="00304986" w:rsidRDefault="00304986" w:rsidP="00C415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04986" w:rsidRPr="00304986" w:rsidRDefault="00304986" w:rsidP="00C415F0">
      <w:pPr>
        <w:spacing w:line="360" w:lineRule="auto"/>
        <w:rPr>
          <w:rFonts w:ascii="Verdana" w:hAnsi="Verdana"/>
          <w:b/>
          <w:sz w:val="20"/>
          <w:szCs w:val="20"/>
        </w:rPr>
      </w:pPr>
    </w:p>
    <w:sectPr w:rsidR="00304986" w:rsidRPr="003049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70B"/>
    <w:multiLevelType w:val="multilevel"/>
    <w:tmpl w:val="6A6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C4447"/>
    <w:multiLevelType w:val="hybridMultilevel"/>
    <w:tmpl w:val="26FCE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8D8"/>
    <w:multiLevelType w:val="hybridMultilevel"/>
    <w:tmpl w:val="E95AD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D65"/>
    <w:multiLevelType w:val="hybridMultilevel"/>
    <w:tmpl w:val="12826082"/>
    <w:lvl w:ilvl="0" w:tplc="C66CB602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1C9236B"/>
    <w:multiLevelType w:val="hybridMultilevel"/>
    <w:tmpl w:val="FFDAD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1F44"/>
    <w:multiLevelType w:val="hybridMultilevel"/>
    <w:tmpl w:val="4E5A5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784C"/>
    <w:multiLevelType w:val="hybridMultilevel"/>
    <w:tmpl w:val="8902BC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7A52"/>
    <w:multiLevelType w:val="hybridMultilevel"/>
    <w:tmpl w:val="E37E0C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710A3"/>
    <w:multiLevelType w:val="hybridMultilevel"/>
    <w:tmpl w:val="043CD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5596"/>
    <w:multiLevelType w:val="hybridMultilevel"/>
    <w:tmpl w:val="5C18A042"/>
    <w:lvl w:ilvl="0" w:tplc="98E405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08BE"/>
    <w:multiLevelType w:val="hybridMultilevel"/>
    <w:tmpl w:val="41E8D3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52BAA"/>
    <w:multiLevelType w:val="hybridMultilevel"/>
    <w:tmpl w:val="9514A7D0"/>
    <w:lvl w:ilvl="0" w:tplc="98E405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CA"/>
    <w:rsid w:val="00010A2A"/>
    <w:rsid w:val="00066903"/>
    <w:rsid w:val="000A247A"/>
    <w:rsid w:val="00116422"/>
    <w:rsid w:val="00153D9C"/>
    <w:rsid w:val="00161AC5"/>
    <w:rsid w:val="00163CA7"/>
    <w:rsid w:val="00165561"/>
    <w:rsid w:val="00187886"/>
    <w:rsid w:val="001A635E"/>
    <w:rsid w:val="001C606B"/>
    <w:rsid w:val="001D6F7F"/>
    <w:rsid w:val="001D7D86"/>
    <w:rsid w:val="00210864"/>
    <w:rsid w:val="0021596F"/>
    <w:rsid w:val="00222BBF"/>
    <w:rsid w:val="002A74BB"/>
    <w:rsid w:val="002B18F7"/>
    <w:rsid w:val="002E55E6"/>
    <w:rsid w:val="002F6BC2"/>
    <w:rsid w:val="00304986"/>
    <w:rsid w:val="003C546B"/>
    <w:rsid w:val="00460F79"/>
    <w:rsid w:val="004900D7"/>
    <w:rsid w:val="004B2FCA"/>
    <w:rsid w:val="004D48C9"/>
    <w:rsid w:val="004E63BC"/>
    <w:rsid w:val="00503CB5"/>
    <w:rsid w:val="00570F7C"/>
    <w:rsid w:val="00632B57"/>
    <w:rsid w:val="006823AB"/>
    <w:rsid w:val="006C1942"/>
    <w:rsid w:val="006F212F"/>
    <w:rsid w:val="00713ED0"/>
    <w:rsid w:val="00725C71"/>
    <w:rsid w:val="0073798D"/>
    <w:rsid w:val="007578B6"/>
    <w:rsid w:val="007A002A"/>
    <w:rsid w:val="007A68EF"/>
    <w:rsid w:val="007B6A5C"/>
    <w:rsid w:val="007D3D75"/>
    <w:rsid w:val="007E5C38"/>
    <w:rsid w:val="007F1C99"/>
    <w:rsid w:val="008242F7"/>
    <w:rsid w:val="00875322"/>
    <w:rsid w:val="008B223A"/>
    <w:rsid w:val="009F5BC7"/>
    <w:rsid w:val="00A011C8"/>
    <w:rsid w:val="00A14299"/>
    <w:rsid w:val="00A3070C"/>
    <w:rsid w:val="00A41B9C"/>
    <w:rsid w:val="00A76BB6"/>
    <w:rsid w:val="00AD1EB0"/>
    <w:rsid w:val="00B2768E"/>
    <w:rsid w:val="00B9260E"/>
    <w:rsid w:val="00BF5CAF"/>
    <w:rsid w:val="00C27498"/>
    <w:rsid w:val="00C304C2"/>
    <w:rsid w:val="00C415F0"/>
    <w:rsid w:val="00C95A2D"/>
    <w:rsid w:val="00CC6002"/>
    <w:rsid w:val="00D84205"/>
    <w:rsid w:val="00DD1390"/>
    <w:rsid w:val="00E460C4"/>
    <w:rsid w:val="00EB6F3E"/>
    <w:rsid w:val="00F65FFF"/>
    <w:rsid w:val="00F72C0A"/>
    <w:rsid w:val="00F943AE"/>
    <w:rsid w:val="00F95F39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8581-1C06-4713-90CC-443535C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B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A68E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5794-9DA6-4060-82D3-F8EAE269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1056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Syd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Bräuner Sørensen</dc:creator>
  <cp:lastModifiedBy>Bent Bräuner Sørensen</cp:lastModifiedBy>
  <cp:revision>2</cp:revision>
  <cp:lastPrinted>2015-11-16T08:46:00Z</cp:lastPrinted>
  <dcterms:created xsi:type="dcterms:W3CDTF">2016-11-20T16:38:00Z</dcterms:created>
  <dcterms:modified xsi:type="dcterms:W3CDTF">2016-11-20T16:38:00Z</dcterms:modified>
</cp:coreProperties>
</file>